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50" w:rsidRPr="007F7950" w:rsidRDefault="007F7950" w:rsidP="007F7950">
      <w:pPr>
        <w:spacing w:after="0" w:line="240" w:lineRule="atLeast"/>
        <w:jc w:val="center"/>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TAŞINMAZ SATILACAKTIR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b/>
          <w:bCs/>
          <w:color w:val="0000CC"/>
          <w:sz w:val="18"/>
          <w:szCs w:val="18"/>
          <w:lang w:eastAsia="tr-TR"/>
        </w:rPr>
        <w:t xml:space="preserve">Bursa Defterdarlığı Milli Emlak Dairesi Başkanlığı </w:t>
      </w:r>
      <w:proofErr w:type="spellStart"/>
      <w:r w:rsidRPr="007F7950">
        <w:rPr>
          <w:rFonts w:ascii="Times New Roman" w:eastAsia="Times New Roman" w:hAnsi="Times New Roman" w:cs="Times New Roman"/>
          <w:b/>
          <w:bCs/>
          <w:color w:val="0000CC"/>
          <w:sz w:val="18"/>
          <w:szCs w:val="18"/>
          <w:lang w:eastAsia="tr-TR"/>
        </w:rPr>
        <w:t>Ertuğrulgazi</w:t>
      </w:r>
      <w:proofErr w:type="spellEnd"/>
      <w:r w:rsidRPr="007F7950">
        <w:rPr>
          <w:rFonts w:ascii="Times New Roman" w:eastAsia="Times New Roman" w:hAnsi="Times New Roman" w:cs="Times New Roman"/>
          <w:b/>
          <w:bCs/>
          <w:color w:val="0000CC"/>
          <w:sz w:val="18"/>
          <w:szCs w:val="18"/>
          <w:lang w:eastAsia="tr-TR"/>
        </w:rPr>
        <w:t xml:space="preserve"> Emlak Müdürlüğünden:</w:t>
      </w:r>
    </w:p>
    <w:p w:rsidR="007F7950" w:rsidRPr="007F7950" w:rsidRDefault="007F7950" w:rsidP="007F7950">
      <w:pPr>
        <w:spacing w:after="0" w:line="240" w:lineRule="atLeast"/>
        <w:jc w:val="center"/>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SATIŞI YAPILACAK TAŞINMAZ LİSTESİ</w:t>
      </w:r>
    </w:p>
    <w:tbl>
      <w:tblPr>
        <w:tblW w:w="14175" w:type="dxa"/>
        <w:tblInd w:w="559" w:type="dxa"/>
        <w:tblCellMar>
          <w:left w:w="0" w:type="dxa"/>
          <w:right w:w="0" w:type="dxa"/>
        </w:tblCellMar>
        <w:tblLook w:val="04A0" w:firstRow="1" w:lastRow="0" w:firstColumn="1" w:lastColumn="0" w:noHBand="0" w:noVBand="1"/>
      </w:tblPr>
      <w:tblGrid>
        <w:gridCol w:w="360"/>
        <w:gridCol w:w="560"/>
        <w:gridCol w:w="660"/>
        <w:gridCol w:w="850"/>
        <w:gridCol w:w="521"/>
        <w:gridCol w:w="500"/>
        <w:gridCol w:w="745"/>
        <w:gridCol w:w="992"/>
        <w:gridCol w:w="983"/>
        <w:gridCol w:w="4157"/>
        <w:gridCol w:w="1256"/>
        <w:gridCol w:w="1085"/>
        <w:gridCol w:w="961"/>
        <w:gridCol w:w="545"/>
      </w:tblGrid>
      <w:tr w:rsidR="007F7950" w:rsidRPr="007F7950" w:rsidTr="007F7950">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S.</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Ada</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No</w:t>
            </w:r>
          </w:p>
        </w:tc>
        <w:tc>
          <w:tcPr>
            <w:tcW w:w="7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Parsel No</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Yüzölçümü</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(m²)</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Hazine Hissesi (m²)</w:t>
            </w:r>
          </w:p>
        </w:tc>
        <w:tc>
          <w:tcPr>
            <w:tcW w:w="42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İmar Durumu</w:t>
            </w:r>
          </w:p>
        </w:tc>
        <w:tc>
          <w:tcPr>
            <w:tcW w:w="12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Tahmini Satış</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Geçici</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İhale</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7950" w:rsidRPr="007F7950" w:rsidRDefault="007F7950" w:rsidP="007F7950">
            <w:pPr>
              <w:spacing w:after="0" w:line="24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İhale</w:t>
            </w:r>
          </w:p>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Saati</w:t>
            </w:r>
          </w:p>
        </w:tc>
      </w:tr>
      <w:tr w:rsidR="007F7950" w:rsidRPr="007F7950" w:rsidTr="007F795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Bursa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Nilüfer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1915</w:t>
            </w:r>
          </w:p>
        </w:tc>
        <w:tc>
          <w:tcPr>
            <w:tcW w:w="7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3.353,14</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Tam</w:t>
            </w:r>
          </w:p>
        </w:tc>
        <w:tc>
          <w:tcPr>
            <w:tcW w:w="42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both"/>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1/1000 ölçekli Fethiye-İhsaniye Revizyonu Uygulama İmar Planında Özel Yurt Alanında kalmaktadır.</w:t>
            </w:r>
          </w:p>
        </w:tc>
        <w:tc>
          <w:tcPr>
            <w:tcW w:w="1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10.395.000,00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1.559.250,00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proofErr w:type="gramStart"/>
            <w:r w:rsidRPr="007F7950">
              <w:rPr>
                <w:rFonts w:ascii="Times New Roman" w:eastAsia="Times New Roman" w:hAnsi="Times New Roman" w:cs="Times New Roman"/>
                <w:sz w:val="18"/>
                <w:szCs w:val="18"/>
                <w:lang w:eastAsia="tr-TR"/>
              </w:rPr>
              <w:t>18/04/2018</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7950" w:rsidRPr="007F7950" w:rsidRDefault="007F7950" w:rsidP="007F7950">
            <w:pPr>
              <w:spacing w:after="0" w:line="20" w:lineRule="atLeast"/>
              <w:jc w:val="center"/>
              <w:rPr>
                <w:rFonts w:ascii="Times New Roman" w:eastAsia="Times New Roman" w:hAnsi="Times New Roman" w:cs="Times New Roman"/>
                <w:sz w:val="20"/>
                <w:szCs w:val="20"/>
                <w:lang w:eastAsia="tr-TR"/>
              </w:rPr>
            </w:pPr>
            <w:r w:rsidRPr="007F7950">
              <w:rPr>
                <w:rFonts w:ascii="Times New Roman" w:eastAsia="Times New Roman" w:hAnsi="Times New Roman" w:cs="Times New Roman"/>
                <w:sz w:val="18"/>
                <w:szCs w:val="18"/>
                <w:lang w:eastAsia="tr-TR"/>
              </w:rPr>
              <w:t>10.30</w:t>
            </w:r>
          </w:p>
        </w:tc>
      </w:tr>
    </w:tbl>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 </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 xml:space="preserve">1 - Yukarıda özellikleri belirtilen taşınmaz 2886 sayılı Kanunun 36. maddesi uyarınca Kapalı Teklif Usulü ile satış ihalesi, Defterdarlık Milli Emlak Dairesi Başkanlığı </w:t>
      </w:r>
      <w:proofErr w:type="spellStart"/>
      <w:r w:rsidRPr="007F7950">
        <w:rPr>
          <w:rFonts w:ascii="Times New Roman" w:eastAsia="Times New Roman" w:hAnsi="Times New Roman" w:cs="Times New Roman"/>
          <w:color w:val="000000"/>
          <w:sz w:val="18"/>
          <w:szCs w:val="18"/>
          <w:lang w:eastAsia="tr-TR"/>
        </w:rPr>
        <w:t>Ertuğrulgazi</w:t>
      </w:r>
      <w:proofErr w:type="spellEnd"/>
      <w:r w:rsidRPr="007F7950">
        <w:rPr>
          <w:rFonts w:ascii="Times New Roman" w:eastAsia="Times New Roman" w:hAnsi="Times New Roman" w:cs="Times New Roman"/>
          <w:color w:val="000000"/>
          <w:sz w:val="18"/>
          <w:szCs w:val="18"/>
          <w:lang w:eastAsia="tr-TR"/>
        </w:rPr>
        <w:t xml:space="preserve"> Emlak Müdürü odasında (Defterdarlık Ek Hizmet Binası, </w:t>
      </w:r>
      <w:proofErr w:type="spellStart"/>
      <w:r w:rsidRPr="007F7950">
        <w:rPr>
          <w:rFonts w:ascii="Times New Roman" w:eastAsia="Times New Roman" w:hAnsi="Times New Roman" w:cs="Times New Roman"/>
          <w:color w:val="000000"/>
          <w:sz w:val="18"/>
          <w:szCs w:val="18"/>
          <w:lang w:eastAsia="tr-TR"/>
        </w:rPr>
        <w:t>Ahmetpaşa</w:t>
      </w:r>
      <w:proofErr w:type="spellEnd"/>
      <w:r w:rsidRPr="007F7950">
        <w:rPr>
          <w:rFonts w:ascii="Times New Roman" w:eastAsia="Times New Roman" w:hAnsi="Times New Roman" w:cs="Times New Roman"/>
          <w:color w:val="000000"/>
          <w:sz w:val="18"/>
          <w:szCs w:val="18"/>
          <w:lang w:eastAsia="tr-TR"/>
        </w:rPr>
        <w:t xml:space="preserve"> Mah. Ermutlu Sok. No: 11/15 Osmangazi/BURSA) hizasında belirtilen tarih ve saatte yapılacaktır.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2 - İhalelere iştirak etmek isteyenlerin;</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a) İhale başlangıç saatine kadar yatıracakları geçici teminat makbuzu veya 2886 sayılı Kanununa göre düzenlenmiş süresiz geçici teminat mektubu</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b) İkametgâh ilmühaberi (İdaremizden temin edilebilir).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c) Başkası adına ihaleye katılacak olanlar için adlarına düzenlenmiş noter tasdikli vekâletname.</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d) Tüzel kişilerden Vergi Kimlik numarasını belirtir belge.</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7950">
        <w:rPr>
          <w:rFonts w:ascii="Times New Roman" w:eastAsia="Times New Roman" w:hAnsi="Times New Roman" w:cs="Times New Roman"/>
          <w:color w:val="000000"/>
          <w:sz w:val="18"/>
          <w:szCs w:val="18"/>
          <w:lang w:eastAsia="tr-TR"/>
        </w:rPr>
        <w:t>f) Gerçek kişilerin nüfus cüzdan suretini vermeleri (aslı ihale sırasında komisyona ibraz edilecektir) tüzel kişilerin vergi kimlik numaralarını bildirmeleri, Özel hukuk tüzel kişilerinin, yukarıda belirtilen şartlardan ayrı olarak, idare merkezlerinin bulunduğu yer mahkemesinden veya siciline kayıtlı bulunduğu ticaret veya sanayi odasından yahut benzeri meslekî kuruluştan, ihalenin yapıldığı (2018) yılı içinde alınmış sicil kayıt belgesi ile 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 xml:space="preserve">h) Taşınmazın 2886 sayılı Kanunun 36. maddesi uyarınca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yukarıda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7F7950">
        <w:rPr>
          <w:rFonts w:ascii="Times New Roman" w:eastAsia="Times New Roman" w:hAnsi="Times New Roman" w:cs="Times New Roman"/>
          <w:color w:val="000000"/>
          <w:sz w:val="18"/>
          <w:szCs w:val="18"/>
          <w:lang w:eastAsia="tr-TR"/>
        </w:rPr>
        <w:t>reddolunarak</w:t>
      </w:r>
      <w:proofErr w:type="spellEnd"/>
      <w:r w:rsidRPr="007F7950">
        <w:rPr>
          <w:rFonts w:ascii="Times New Roman" w:eastAsia="Times New Roman" w:hAnsi="Times New Roman" w:cs="Times New Roman"/>
          <w:color w:val="000000"/>
          <w:sz w:val="18"/>
          <w:szCs w:val="18"/>
          <w:lang w:eastAsia="tr-TR"/>
        </w:rPr>
        <w:t xml:space="preserve"> hiç yapılmamış sayılır. Ortak girişim olması halinde, Noter tasdikli ortak girişim beyannamesi ile birlikte iş ortaklığı oluşturacak gerçek ve tüzel kişilerin her biri tarafından ilgilisine göre istenilen belgelerin ayrı ayrı verilmesi zorunludur.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 xml:space="preserve">3 - Şartname ve ihale dosyaları mesai saatleri içerisinde </w:t>
      </w:r>
      <w:proofErr w:type="spellStart"/>
      <w:r w:rsidRPr="007F7950">
        <w:rPr>
          <w:rFonts w:ascii="Times New Roman" w:eastAsia="Times New Roman" w:hAnsi="Times New Roman" w:cs="Times New Roman"/>
          <w:color w:val="000000"/>
          <w:sz w:val="18"/>
          <w:szCs w:val="18"/>
          <w:lang w:eastAsia="tr-TR"/>
        </w:rPr>
        <w:t>Ertuğrulgazi</w:t>
      </w:r>
      <w:proofErr w:type="spellEnd"/>
      <w:r w:rsidRPr="007F7950">
        <w:rPr>
          <w:rFonts w:ascii="Times New Roman" w:eastAsia="Times New Roman" w:hAnsi="Times New Roman" w:cs="Times New Roman"/>
          <w:color w:val="000000"/>
          <w:sz w:val="18"/>
          <w:szCs w:val="18"/>
          <w:lang w:eastAsia="tr-TR"/>
        </w:rPr>
        <w:t xml:space="preserve"> Emlak Müdürlüğünde ücretsiz olarak görülebilir.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4 - Postayla yapılacak müracaatlarda teklifin 2886 sayılı Devlet İhale Kanunu'nun 37. maddesine uygun olarak hazırlanması ve teklifin ihale saatinden önce İhale Komisyonu Başkanlığına ulaştırılması şarttır. Postada meydana gelebilecek gecikmelerden dolayı İdare ve Komisyonca herhangi bir sorumluluk kabul edilmez.</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5 - İhale gününün resmi tatile rastlaması halinde tatil sonrası ilk iş günü aynı şartlarla ihale yapılacaktır.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6 - İhale bilgileri http://www.milliemlak.gov.tr ve http://www.bursadefterdarligi.gov.tr internet adreslerinden öğrenilebilir.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 xml:space="preserve">Bilgi için: </w:t>
      </w:r>
      <w:proofErr w:type="spellStart"/>
      <w:r w:rsidRPr="007F7950">
        <w:rPr>
          <w:rFonts w:ascii="Times New Roman" w:eastAsia="Times New Roman" w:hAnsi="Times New Roman" w:cs="Times New Roman"/>
          <w:color w:val="000000"/>
          <w:sz w:val="18"/>
          <w:szCs w:val="18"/>
          <w:lang w:eastAsia="tr-TR"/>
        </w:rPr>
        <w:t>Tlf</w:t>
      </w:r>
      <w:proofErr w:type="spellEnd"/>
      <w:proofErr w:type="gramStart"/>
      <w:r w:rsidRPr="007F7950">
        <w:rPr>
          <w:rFonts w:ascii="Times New Roman" w:eastAsia="Times New Roman" w:hAnsi="Times New Roman" w:cs="Times New Roman"/>
          <w:color w:val="000000"/>
          <w:sz w:val="18"/>
          <w:szCs w:val="18"/>
          <w:lang w:eastAsia="tr-TR"/>
        </w:rPr>
        <w:t>.:</w:t>
      </w:r>
      <w:proofErr w:type="gramEnd"/>
      <w:r w:rsidRPr="007F7950">
        <w:rPr>
          <w:rFonts w:ascii="Times New Roman" w:eastAsia="Times New Roman" w:hAnsi="Times New Roman" w:cs="Times New Roman"/>
          <w:color w:val="000000"/>
          <w:sz w:val="18"/>
          <w:szCs w:val="18"/>
          <w:lang w:eastAsia="tr-TR"/>
        </w:rPr>
        <w:t> 0 224 221 13 00</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7 - Komisyon ihaleyi yapıp yapmamakta serbesttir.</w:t>
      </w:r>
    </w:p>
    <w:p w:rsidR="007F7950" w:rsidRPr="007F7950" w:rsidRDefault="007F7950" w:rsidP="007F7950">
      <w:pPr>
        <w:spacing w:after="0" w:line="240" w:lineRule="atLeast"/>
        <w:ind w:firstLine="567"/>
        <w:jc w:val="both"/>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İlan olunur.</w:t>
      </w:r>
    </w:p>
    <w:p w:rsidR="007F7950" w:rsidRPr="007F7950" w:rsidRDefault="007F7950" w:rsidP="007F7950">
      <w:pPr>
        <w:spacing w:after="0" w:line="240" w:lineRule="atLeast"/>
        <w:ind w:firstLine="567"/>
        <w:jc w:val="right"/>
        <w:rPr>
          <w:rFonts w:ascii="Times New Roman" w:eastAsia="Times New Roman" w:hAnsi="Times New Roman" w:cs="Times New Roman"/>
          <w:color w:val="000000"/>
          <w:sz w:val="20"/>
          <w:szCs w:val="20"/>
          <w:lang w:eastAsia="tr-TR"/>
        </w:rPr>
      </w:pPr>
      <w:r w:rsidRPr="007F7950">
        <w:rPr>
          <w:rFonts w:ascii="Times New Roman" w:eastAsia="Times New Roman" w:hAnsi="Times New Roman" w:cs="Times New Roman"/>
          <w:color w:val="000000"/>
          <w:sz w:val="18"/>
          <w:szCs w:val="18"/>
          <w:lang w:eastAsia="tr-TR"/>
        </w:rPr>
        <w:t>2836/1-1</w:t>
      </w:r>
    </w:p>
    <w:p w:rsidR="007F7950" w:rsidRPr="007F7950" w:rsidRDefault="007F7950" w:rsidP="007F7950">
      <w:pPr>
        <w:spacing w:after="0" w:line="240" w:lineRule="atLeast"/>
        <w:rPr>
          <w:rFonts w:ascii="Times New Roman" w:eastAsia="Times New Roman" w:hAnsi="Times New Roman" w:cs="Times New Roman"/>
          <w:color w:val="000000"/>
          <w:sz w:val="27"/>
          <w:szCs w:val="27"/>
          <w:lang w:eastAsia="tr-TR"/>
        </w:rPr>
      </w:pPr>
      <w:hyperlink r:id="rId5" w:anchor="_top" w:history="1">
        <w:r w:rsidRPr="007F795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F79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50"/>
    <w:rsid w:val="001F5166"/>
    <w:rsid w:val="007F795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F7950"/>
  </w:style>
  <w:style w:type="paragraph" w:styleId="NormalWeb">
    <w:name w:val="Normal (Web)"/>
    <w:basedOn w:val="Normal"/>
    <w:uiPriority w:val="99"/>
    <w:semiHidden/>
    <w:unhideWhenUsed/>
    <w:rsid w:val="007F79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7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F7950"/>
  </w:style>
  <w:style w:type="paragraph" w:styleId="NormalWeb">
    <w:name w:val="Normal (Web)"/>
    <w:basedOn w:val="Normal"/>
    <w:uiPriority w:val="99"/>
    <w:semiHidden/>
    <w:unhideWhenUsed/>
    <w:rsid w:val="007F79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2018-04-04T08:09:00Z</dcterms:created>
  <dcterms:modified xsi:type="dcterms:W3CDTF">2018-04-04T08:10:00Z</dcterms:modified>
</cp:coreProperties>
</file>